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29BE" w14:textId="77777777" w:rsidR="00676EF3" w:rsidRDefault="00000000">
      <w:pPr>
        <w:jc w:val="center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三大赛学生奖励政策</w:t>
      </w:r>
    </w:p>
    <w:p w14:paraId="3393E3ED" w14:textId="437C9D06" w:rsidR="00AF6179" w:rsidRDefault="00AF6179" w:rsidP="00AF6179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三大赛事是指：</w:t>
      </w:r>
      <w:r w:rsidR="000D26B2" w:rsidRPr="000D26B2">
        <w:rPr>
          <w:rFonts w:ascii="宋体" w:eastAsia="宋体" w:hAnsi="宋体" w:hint="eastAsia"/>
          <w:sz w:val="32"/>
          <w:szCs w:val="32"/>
        </w:rPr>
        <w:t>中国国际大学生创新大赛</w:t>
      </w:r>
      <w:r w:rsidR="000D26B2">
        <w:rPr>
          <w:rFonts w:ascii="宋体" w:eastAsia="宋体" w:hAnsi="宋体" w:hint="eastAsia"/>
          <w:sz w:val="32"/>
          <w:szCs w:val="32"/>
        </w:rPr>
        <w:t>（</w:t>
      </w:r>
      <w:r w:rsidRPr="00AF6179">
        <w:rPr>
          <w:rFonts w:ascii="宋体" w:eastAsia="宋体" w:hAnsi="宋体" w:hint="eastAsia"/>
          <w:sz w:val="32"/>
          <w:szCs w:val="32"/>
        </w:rPr>
        <w:t>“互联网+”大赛</w:t>
      </w:r>
      <w:r w:rsidR="000D26B2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、</w:t>
      </w:r>
      <w:r w:rsidRPr="00AF6179">
        <w:rPr>
          <w:rFonts w:ascii="宋体" w:eastAsia="宋体" w:hAnsi="宋体" w:hint="eastAsia"/>
          <w:sz w:val="32"/>
          <w:szCs w:val="32"/>
        </w:rPr>
        <w:t>“挑战杯</w:t>
      </w:r>
      <w:r w:rsidR="00A74C29">
        <w:rPr>
          <w:rFonts w:ascii="宋体" w:eastAsia="宋体" w:hAnsi="宋体" w:hint="eastAsia"/>
          <w:sz w:val="32"/>
          <w:szCs w:val="32"/>
        </w:rPr>
        <w:t>”</w:t>
      </w:r>
      <w:r w:rsidRPr="00AF6179">
        <w:rPr>
          <w:rFonts w:ascii="宋体" w:eastAsia="宋体" w:hAnsi="宋体" w:hint="eastAsia"/>
          <w:sz w:val="32"/>
          <w:szCs w:val="32"/>
        </w:rPr>
        <w:t>全国大学生课外学术科技作品竞赛</w:t>
      </w:r>
      <w:r>
        <w:rPr>
          <w:rFonts w:ascii="宋体" w:eastAsia="宋体" w:hAnsi="宋体" w:hint="eastAsia"/>
          <w:sz w:val="32"/>
          <w:szCs w:val="32"/>
        </w:rPr>
        <w:t>、</w:t>
      </w:r>
      <w:r w:rsidR="00A74C29">
        <w:rPr>
          <w:rFonts w:ascii="宋体" w:eastAsia="宋体" w:hAnsi="宋体" w:hint="eastAsia"/>
          <w:sz w:val="32"/>
          <w:szCs w:val="32"/>
        </w:rPr>
        <w:t>“</w:t>
      </w:r>
      <w:r w:rsidRPr="00AF6179">
        <w:rPr>
          <w:rFonts w:ascii="宋体" w:eastAsia="宋体" w:hAnsi="宋体" w:hint="eastAsia"/>
          <w:sz w:val="32"/>
          <w:szCs w:val="32"/>
        </w:rPr>
        <w:t>挑战杯</w:t>
      </w:r>
      <w:r w:rsidR="00A74C29">
        <w:rPr>
          <w:rFonts w:ascii="宋体" w:eastAsia="宋体" w:hAnsi="宋体" w:hint="eastAsia"/>
          <w:sz w:val="32"/>
          <w:szCs w:val="32"/>
        </w:rPr>
        <w:t>”</w:t>
      </w:r>
      <w:r w:rsidRPr="00AF6179">
        <w:rPr>
          <w:rFonts w:ascii="宋体" w:eastAsia="宋体" w:hAnsi="宋体" w:hint="eastAsia"/>
          <w:sz w:val="32"/>
          <w:szCs w:val="32"/>
        </w:rPr>
        <w:t>中国大学生创业计划大赛</w:t>
      </w:r>
      <w:r>
        <w:rPr>
          <w:rFonts w:ascii="宋体" w:eastAsia="宋体" w:hAnsi="宋体" w:hint="eastAsia"/>
          <w:sz w:val="32"/>
          <w:szCs w:val="32"/>
        </w:rPr>
        <w:t>。</w:t>
      </w:r>
    </w:p>
    <w:p w14:paraId="0A2B2881" w14:textId="56C3E0CC" w:rsidR="00676EF3" w:rsidRDefault="00000000" w:rsidP="00AF6179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根据具体根据苏城院教〔2022〕10 号文件，奖励政策具体如下：</w:t>
      </w:r>
    </w:p>
    <w:p w14:paraId="34BDA578" w14:textId="77777777" w:rsidR="00676EF3" w:rsidRDefault="00000000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1.参赛学生（团队）激励:</w:t>
      </w:r>
    </w:p>
    <w:p w14:paraId="6A81C6CE" w14:textId="77777777" w:rsidR="00676EF3" w:rsidRDefault="00000000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（1）获得“互联网</w:t>
      </w:r>
      <w:r>
        <w:rPr>
          <w:rFonts w:ascii="宋体" w:eastAsia="宋体" w:hAnsi="宋体"/>
          <w:sz w:val="32"/>
          <w:szCs w:val="32"/>
        </w:rPr>
        <w:t>+”省赛二等奖、“挑战杯”科技作品竞</w:t>
      </w:r>
      <w:r>
        <w:rPr>
          <w:rFonts w:ascii="宋体" w:eastAsia="宋体" w:hAnsi="宋体" w:hint="eastAsia"/>
          <w:sz w:val="32"/>
          <w:szCs w:val="32"/>
        </w:rPr>
        <w:t>赛省赛一等奖、</w:t>
      </w:r>
      <w:r>
        <w:rPr>
          <w:rFonts w:ascii="宋体" w:eastAsia="宋体" w:hAnsi="宋体"/>
          <w:sz w:val="32"/>
          <w:szCs w:val="32"/>
        </w:rPr>
        <w:t>“挑战杯”创业计划竞赛省赛银奖以上奖项的学生，</w:t>
      </w:r>
      <w:r>
        <w:rPr>
          <w:rFonts w:ascii="宋体" w:eastAsia="宋体" w:hAnsi="宋体" w:hint="eastAsia"/>
          <w:sz w:val="32"/>
          <w:szCs w:val="32"/>
        </w:rPr>
        <w:t>可作为“苏州城市学院校长特别奖”的直评条件。</w:t>
      </w:r>
    </w:p>
    <w:p w14:paraId="0FB4C15A" w14:textId="77777777" w:rsidR="00676EF3" w:rsidRDefault="00000000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（2）获得奖项的参赛学生（团队）成员，可申请相应课程的学分认定。认定的课程名称分别为“互联网</w:t>
      </w:r>
      <w:r>
        <w:rPr>
          <w:rFonts w:ascii="宋体" w:eastAsia="宋体" w:hAnsi="宋体"/>
          <w:sz w:val="32"/>
          <w:szCs w:val="32"/>
        </w:rPr>
        <w:t>+”大赛获奖、“挑</w:t>
      </w:r>
      <w:r>
        <w:rPr>
          <w:rFonts w:ascii="宋体" w:eastAsia="宋体" w:hAnsi="宋体" w:hint="eastAsia"/>
          <w:sz w:val="32"/>
          <w:szCs w:val="32"/>
        </w:rPr>
        <w:t>战杯”科技作品竞赛获奖和“挑战杯”创业计划竞赛获奖，每项竞赛获奖可申请认定非本专业选修</w:t>
      </w:r>
      <w:r>
        <w:rPr>
          <w:rFonts w:ascii="宋体" w:eastAsia="宋体" w:hAnsi="宋体"/>
          <w:sz w:val="32"/>
          <w:szCs w:val="32"/>
        </w:rPr>
        <w:t>2学分（校级一/二/三等奖分</w:t>
      </w:r>
      <w:r>
        <w:rPr>
          <w:rFonts w:ascii="宋体" w:eastAsia="宋体" w:hAnsi="宋体" w:hint="eastAsia"/>
          <w:sz w:val="32"/>
          <w:szCs w:val="32"/>
        </w:rPr>
        <w:t>别对应成绩</w:t>
      </w:r>
      <w:r>
        <w:rPr>
          <w:rFonts w:ascii="宋体" w:eastAsia="宋体" w:hAnsi="宋体"/>
          <w:sz w:val="32"/>
          <w:szCs w:val="32"/>
        </w:rPr>
        <w:t>90/85/80分；省级奖项对应成绩95分；国家级奖项</w:t>
      </w:r>
      <w:r>
        <w:rPr>
          <w:rFonts w:ascii="宋体" w:eastAsia="宋体" w:hAnsi="宋体" w:hint="eastAsia"/>
          <w:sz w:val="32"/>
          <w:szCs w:val="32"/>
        </w:rPr>
        <w:t>对应成绩</w:t>
      </w:r>
      <w:r>
        <w:rPr>
          <w:rFonts w:ascii="宋体" w:eastAsia="宋体" w:hAnsi="宋体"/>
          <w:sz w:val="32"/>
          <w:szCs w:val="32"/>
        </w:rPr>
        <w:t>100分），同一学生不同项目以获奖最高成绩认定一次。</w:t>
      </w:r>
    </w:p>
    <w:p w14:paraId="246A5E7B" w14:textId="77777777" w:rsidR="00676EF3" w:rsidRDefault="00000000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（3）给予获得奖项的参赛学生（团队）相应奖励。</w:t>
      </w:r>
    </w:p>
    <w:p w14:paraId="1FB764C9" w14:textId="77777777" w:rsidR="00676EF3" w:rsidRDefault="0000000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宋体"/>
          <w:noProof/>
          <w:kern w:val="0"/>
          <w:sz w:val="32"/>
          <w:szCs w:val="32"/>
          <w14:ligatures w14:val="none"/>
        </w:rPr>
        <w:lastRenderedPageBreak/>
        <w:drawing>
          <wp:inline distT="0" distB="0" distL="0" distR="0" wp14:anchorId="507DB54C" wp14:editId="01A0FF20">
            <wp:extent cx="5428615" cy="4712335"/>
            <wp:effectExtent l="0" t="0" r="635" b="12065"/>
            <wp:docPr id="89195405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54057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471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22D2A" w14:textId="77777777" w:rsidR="00676EF3" w:rsidRDefault="0000000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不同项目在同一赛事中获奖的，奖金可累加；同一项目获同一赛事不同级别奖项的，按最高级别奖金额度奖励。同一项目参加不同赛事获奖的，奖金可累加。其他激励只计算最高一项。</w:t>
      </w:r>
    </w:p>
    <w:p w14:paraId="3DAB7C4D" w14:textId="77777777" w:rsidR="00676EF3" w:rsidRDefault="00000000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2.创新创业创意竞赛项目培育经费</w:t>
      </w:r>
    </w:p>
    <w:p w14:paraId="76CC59DB" w14:textId="77777777" w:rsidR="00676EF3" w:rsidRDefault="00000000">
      <w:pPr>
        <w:ind w:firstLineChars="200" w:firstLine="640"/>
        <w:rPr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凡进入学校创新创业创意竞赛项目池的已创业项目下拨培育经费</w:t>
      </w:r>
      <w:r>
        <w:rPr>
          <w:rFonts w:ascii="宋体" w:eastAsia="宋体" w:hAnsi="宋体"/>
          <w:sz w:val="32"/>
          <w:szCs w:val="32"/>
        </w:rPr>
        <w:t>10000元，参加省赛的已创业项目下拨培育经费30000元，</w:t>
      </w:r>
      <w:r>
        <w:rPr>
          <w:rFonts w:ascii="宋体" w:eastAsia="宋体" w:hAnsi="宋体" w:hint="eastAsia"/>
          <w:sz w:val="32"/>
          <w:szCs w:val="32"/>
        </w:rPr>
        <w:t>参加国赛的已创业项目下拨培育经费</w:t>
      </w:r>
      <w:r>
        <w:rPr>
          <w:rFonts w:ascii="宋体" w:eastAsia="宋体" w:hAnsi="宋体"/>
          <w:sz w:val="32"/>
          <w:szCs w:val="32"/>
        </w:rPr>
        <w:t>50000元。</w:t>
      </w:r>
      <w:r>
        <w:rPr>
          <w:rFonts w:ascii="宋体" w:eastAsia="宋体" w:hAnsi="宋体" w:hint="eastAsia"/>
          <w:sz w:val="32"/>
          <w:szCs w:val="32"/>
        </w:rPr>
        <w:t>创意项目培育经费减半。</w:t>
      </w:r>
    </w:p>
    <w:p w14:paraId="18A01621" w14:textId="77777777" w:rsidR="00676EF3" w:rsidRDefault="00676EF3">
      <w:pPr>
        <w:rPr>
          <w:sz w:val="32"/>
          <w:szCs w:val="32"/>
        </w:rPr>
      </w:pPr>
    </w:p>
    <w:sectPr w:rsidR="00676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NlNTI2NmVjZjQwMTRkZjY5NmVmYzM5MTE2NjBkM2MifQ=="/>
  </w:docVars>
  <w:rsids>
    <w:rsidRoot w:val="2B715165"/>
    <w:rsid w:val="000D26B2"/>
    <w:rsid w:val="00676EF3"/>
    <w:rsid w:val="00A74C29"/>
    <w:rsid w:val="00AF6179"/>
    <w:rsid w:val="06362AC0"/>
    <w:rsid w:val="2B71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3E92C"/>
  <w15:docId w15:val="{D5B7FE64-FF6C-43E2-9396-B9016DD0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成剑慧</dc:creator>
  <cp:lastModifiedBy>TEDDY</cp:lastModifiedBy>
  <cp:revision>4</cp:revision>
  <dcterms:created xsi:type="dcterms:W3CDTF">2024-04-11T08:35:00Z</dcterms:created>
  <dcterms:modified xsi:type="dcterms:W3CDTF">2024-04-11T08:58:00Z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7EAD67665B9F4D0FB0F2A8B01BCC3017_11</vt:lpwstr>
  </property>
</Properties>
</file>